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jakie zagrożenie niesie ze sobą ślad węglowy?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"Ślad węglowy" jest pojęciem, które w coraz większym stopniu wpływa na naszą świadomość ekologiczną oraz życiowe decyzje. To miernik wyrażający ilość gazów cieplarnianych emitowanych przez nasze działania: od jazdy samochodem, po konsumpcję energii elektrycznej. W obliczu zmian klimatycznych, zrozumienie i zarządzanie własnym śladem węglowym stało się nie tylko osobistą odpowiedzialnością, ale także globalnym imperatywem.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oblicza się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Obliczanie śladu węglowego jest złożonym procesem, który wymaga uwzględnienia wielu zmiennych.</w:t>
      </w:r>
      <w:r>
        <w:rPr>
          <w:rFonts w:ascii="calibri" w:hAnsi="calibri" w:eastAsia="calibri" w:cs="calibri"/>
          <w:sz w:val="24"/>
          <w:szCs w:val="24"/>
          <w:b/>
        </w:rPr>
        <w:t xml:space="preserve"> Na początek konieczne jest zebranie danych dotyczących wszystkich czynności generujących emisję gazów cieplarnianych.</w:t>
      </w:r>
      <w:r>
        <w:rPr>
          <w:rFonts w:ascii="calibri" w:hAnsi="calibri" w:eastAsia="calibri" w:cs="calibri"/>
          <w:sz w:val="24"/>
          <w:szCs w:val="24"/>
        </w:rPr>
        <w:t xml:space="preserve"> Proces ten rozpoczyna się od analizy bezpośredniego spalania paliw kopalnych, takich jak węgiel, gaz ziemny czy olej opałowy, używanych w domach, samochodach oraz zakładach przemysłowych. Do tego dodaje się emisję wynikającą z konsumpcji energii elektrycznej, biorąc pod uwagę sposób, w jaki jest ona wytwarzana (ponieważ różne źródła energii mają odmienny wpływ na środowisko).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Elektrownia wiatrowa: wszystko, co musisz o niej wiedzieć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dokładnego obliczenia śladu węglowego, wiele firm i organizacji korzysta ze specjalistycznego oprogramowania, lub konsultuje się z ekspertami w tej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Ostateczny wynik jest zwykle wyrażony w ekwiwalencie dwutlenku węgla (CO2e), co pozwala na ujęcie wpływu różnych gazów cieplarnianych w jednej, porównywalnej mierze.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przeciętnej osoby obliczenie własnego śladu węglowego może zostać uproszczone za pomocą internetowych kalkulatorów, które na podstawie podstawowych informacji o stylu życia, nawykach konsumenckich i podróżach, szacują indywidualny wpływ jednostki na środowisko. Pomimo, że te narzędzia nie są precyzyjne w stu procentach, dają one ogólne wyobrażenie o tym, gdzie największe emisje mają miejsce i jak można je redukować.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kontra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Ślad węglowy jest nie tylko miernikiem indywidualnej i zbiorowej działalności człowieka względem środowiska, ale przede wszystkim sygnałem ostrzegawczym, pokazującym nasz bezpośredni wpływ na zmianę klimatu.</w:t>
      </w:r>
      <w:r>
        <w:rPr>
          <w:rFonts w:ascii="calibri" w:hAnsi="calibri" w:eastAsia="calibri" w:cs="calibri"/>
          <w:sz w:val="24"/>
          <w:szCs w:val="24"/>
        </w:rPr>
        <w:t xml:space="preserve"> Każda jednostka dwutlenku węgla lub innego szkodliwego gazu, która zostaje wyemitowana do atmosfery, przyczynia się do efektu cieplarnianego – zjawiska, w którym gazy te zatrzymują ciepło w atmosferze ziemskiej, prowadząc do globalnego ocieplenia.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Wraz ze wzrostem śladu węglowego na przestrzeni lat, obserwujemy również wzrost globalnych temperatur. </w:t>
      </w:r>
      <w:r>
        <w:rPr>
          <w:rFonts w:ascii="calibri" w:hAnsi="calibri" w:eastAsia="calibri" w:cs="calibri"/>
          <w:sz w:val="24"/>
          <w:szCs w:val="24"/>
        </w:rPr>
        <w:t xml:space="preserve">To z kolei prowadzi do topnienia lodowców, podnoszenia się poziomu mórz i oceanów, co zagraża egzystencji wysp oraz terenów przybrzeżnych, zarówno zamieszkałych przez ludzi, jak i pełniących rolę naturalnych siedlisk dzikiej fauny i flory.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klimatu manifestuje się również w postaci coraz częstszych i bardziej intensywnych zjawisk pogodowych, takich jak huragany, fale upałów, susze czy nieprzewidywalne opady deszczu, które prowadzą do powodzi. </w:t>
      </w:r>
      <w:r>
        <w:rPr>
          <w:rFonts w:ascii="calibri" w:hAnsi="calibri" w:eastAsia="calibri" w:cs="calibri"/>
          <w:sz w:val="24"/>
          <w:szCs w:val="24"/>
          <w:b/>
        </w:rPr>
        <w:t xml:space="preserve">Te ekstremalne warunki nie tylko zagrażają życiu i zdrowiu ludzi, ale również destabilizują produkcję żywności i dostęp do wody pitnej, co ma dalekosiężne konsekwencje społeczno-ekonomiczne.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ogrzewanie do domu wybrać? | Przewodnik po systemach grzewczych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nie są jednorodne i dotykają wielu regionów świata na różne sposoby. Podczas gdy niektóre obszary borykają się z nadmiarem wody, inne doświadczają jej dramatycznego braku. Zaburzenia w naturalnych cyklach ekosystemów mogą prowadzić nawet do utraty bioróżnorodności, gdyż gatunki roślin i zwierząt nie są w stanie się przystosować do szybko zmieniających się warunków.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Realne zagrożenie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Kumulacja gazów cieplarnianych w atmosferze wywołana przez nasz ślad węglowy staje się więc motorem zmian, które mają potencjał zrewolucjonizować życie na naszej planecie. Niestety, rewolucja ta nie jest pozytywna – </w:t>
      </w:r>
      <w:r>
        <w:rPr>
          <w:rFonts w:ascii="calibri" w:hAnsi="calibri" w:eastAsia="calibri" w:cs="calibri"/>
          <w:sz w:val="24"/>
          <w:szCs w:val="24"/>
          <w:b/>
        </w:rPr>
        <w:t xml:space="preserve">jest to zmiana, która niesie ryzyko nieodwracalnych szkód dla środowiska naturalnego, gospodarki i społeczeństw na całym świecie</w:t>
      </w:r>
      <w:r>
        <w:rPr>
          <w:rFonts w:ascii="calibri" w:hAnsi="calibri" w:eastAsia="calibri" w:cs="calibri"/>
          <w:sz w:val="24"/>
          <w:szCs w:val="24"/>
        </w:rPr>
        <w:t xml:space="preserve">. Dlatego też naukowcy, politycy oraz aktywiści środowiskowi podkreślają znaczenie szybkich działań mających na celu redukcję śladu węglowego, aby zahamować, a w najlepszym przypadku odwrócić niektóre z negatywnych skutków zmian klimatu - nim stanie się na to za późno.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Zmniejszenie śladu węglowego jest zadaniem, które wymaga zaangażowania na wielu poziomach - od indywidualnych działań każdego z nas, przez zmiany w strategiach korporacyjnych, aż po globalne inicjatywy polityczne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CO</w:t>
      </w:r>
      <w:r>
        <w:rPr>
          <w:rFonts w:ascii="calibri" w:hAnsi="calibri" w:eastAsia="calibri" w:cs="calibri"/>
          <w:sz w:val="28"/>
          <w:szCs w:val="28"/>
          <w:b/>
        </w:rPr>
        <w:t xml:space="preserve">2</w:t>
      </w:r>
      <w:r>
        <w:rPr>
          <w:rFonts w:ascii="calibri" w:hAnsi="calibri" w:eastAsia="calibri" w:cs="calibri"/>
          <w:sz w:val="28"/>
          <w:szCs w:val="28"/>
          <w:b/>
        </w:rPr>
        <w:t xml:space="preserve"> na poziomie indywidualnym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osobistym, zacząć można od zmiany codziennych nawyków. Wybieranie transportu publicznego, jazda na rowerze lub chodzenie piechotą zamiast korzystania z samochodu, w skali rocznej może znacząco zmniejszyć emisję dwutlenku węgla do atmosfery. W domu, inwestycja w energooszczędne urządzenia, ograniczenie zużycia prądu poprzez wyłączanie niepotrzebnych świateł czy sprzętów, a także odpowiednia izolacja, pomogą zmniejszyć zużycie energii - a więc i nie tylko rachunki, ale również ślad węglowy. Dodatkowo, ograniczenie konsumpcji mięsa, zwłaszcza czerwonego, ma duże znaczenie, ponieważ przemysł mięsny jest jednym z głównych producentów gazów cieplarnianych.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Ograniczenie emisji gazów w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kontekście korporacyjnym, firmy mogą podjąć kroki w kierunku zrównoważonej produkcji, inwestując w odnawialne źródła energii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poprawiając efektywność energetyczną swoich działań oraz wprowadzając zrównoważone łańcuchy dostaw.</w:t>
      </w:r>
      <w:r>
        <w:rPr>
          <w:rFonts w:ascii="calibri" w:hAnsi="calibri" w:eastAsia="calibri" w:cs="calibri"/>
          <w:sz w:val="24"/>
          <w:szCs w:val="24"/>
        </w:rPr>
        <w:t xml:space="preserve"> Odpowiednio zbalansowane praktyki biznesowe nie tylko pomagają środowisku, ale mogą również przynieść korzyści finansowe przedsiębiorcom, poprzez np. zmniejszenie kosztów operacyjnych czy zwiększenie atrakcyjności marki dla świadomych ekologicznie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gdy wyzwania związane ze zmianą klimatu i wysokim śladem węglowym wydają się przytłaczające, ważne jest, aby pamiętać, że każda zmiana zaczyna się od pojedynczych kroków. </w:t>
      </w:r>
      <w:r>
        <w:rPr>
          <w:rFonts w:ascii="calibri" w:hAnsi="calibri" w:eastAsia="calibri" w:cs="calibri"/>
          <w:sz w:val="24"/>
          <w:szCs w:val="24"/>
        </w:rPr>
        <w:t xml:space="preserve">Zmniejszenie poziomu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nie tylko odpowiedzialność korporacji i rządów, ale także indywidualne zadanie dla każdego z nas. Poprzez świadome wybory, takie jak zmiana sposobu podróżowania, efektywne zużywanie energii czy podejmowanie zrównoważonych decyzji konsumenckich, możemy wszyscy przyczynić się do zmniejszenia swojego negatywnego wpływu na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zapominajmy, że każdy gram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emisji unikniemy, to krok w stronę zdrowszej i bardziej zrównoważonej przyszłości. Z biegiem czasu, nasze indywidualne działania zaczną się sumować, prowadząc do znaczących zmian w skalach lokalnych, narodowych i globalnych. </w:t>
      </w:r>
      <w:r>
        <w:rPr>
          <w:rFonts w:ascii="calibri" w:hAnsi="calibri" w:eastAsia="calibri" w:cs="calibri"/>
          <w:sz w:val="24"/>
          <w:szCs w:val="24"/>
          <w:b/>
        </w:rPr>
        <w:t xml:space="preserve">Wymaga to jednak ciągłego zaangażowania i gotowości do zmiany nie tylko naszych nawyków, ale również sposobu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elektrownia-wiatrowa-wszystko-co-musisz-o-niej-wiedz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blog/jakie-ogrzewanie-do-domu-wybrac-przewodnik-po-systemach-grzewczych" TargetMode="External"/><Relationship Id="rId10" Type="http://schemas.openxmlformats.org/officeDocument/2006/relationships/hyperlink" Target="https://smart-eco.net/fotowoltaika-dla-firmy" TargetMode="External"/><Relationship Id="rId11" Type="http://schemas.openxmlformats.org/officeDocument/2006/relationships/hyperlink" Target="https://smart-eco.net/pompy-ci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2025-11-05T13:09:03+01:00</dcterms:created>
  <dcterms:modified xsi:type="dcterms:W3CDTF">2025-11-05T13:09:03+01:00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